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AE" w:rsidRDefault="00641673">
      <w:pPr>
        <w:pStyle w:val="a5"/>
        <w:rPr>
          <w:rFonts w:ascii="Arial" w:hAnsi="Arial" w:cs="Arial"/>
          <w:b/>
          <w:sz w:val="16"/>
          <w:szCs w:val="16"/>
        </w:rPr>
      </w:pPr>
      <w:r>
        <w:rPr>
          <w:rFonts w:ascii="Arial" w:hAnsi="Arial" w:cs="Arial"/>
          <w:b/>
          <w:sz w:val="16"/>
          <w:szCs w:val="16"/>
        </w:rPr>
        <w:tab/>
      </w:r>
    </w:p>
    <w:p w:rsidR="00443A8A" w:rsidRDefault="00443A8A" w:rsidP="00443A8A">
      <w:pPr>
        <w:pStyle w:val="a5"/>
        <w:tabs>
          <w:tab w:val="center" w:pos="4890"/>
          <w:tab w:val="left" w:pos="5940"/>
        </w:tabs>
        <w:rPr>
          <w:rFonts w:ascii="Times New Roman" w:hAnsi="Times New Roman" w:cs="Times New Roman"/>
          <w:sz w:val="36"/>
          <w:szCs w:val="36"/>
        </w:rPr>
      </w:pPr>
      <w:r>
        <w:rPr>
          <w:rFonts w:ascii="Times New Roman" w:hAnsi="Times New Roman" w:cs="Times New Roman"/>
          <w:sz w:val="36"/>
          <w:szCs w:val="36"/>
        </w:rPr>
        <w:tab/>
      </w:r>
      <w:r w:rsidR="00142133">
        <w:rPr>
          <w:rFonts w:ascii="Times New Roman" w:hAnsi="Times New Roman" w:cs="Times New Roman"/>
          <w:b/>
          <w:noProof/>
          <w:color w:val="002060"/>
          <w:sz w:val="28"/>
          <w:szCs w:val="28"/>
          <w:lang w:eastAsia="ru-RU"/>
        </w:rPr>
        <w:drawing>
          <wp:anchor distT="0" distB="0" distL="114300" distR="114300" simplePos="0" relativeHeight="251658240" behindDoc="1" locked="0" layoutInCell="1" allowOverlap="1">
            <wp:simplePos x="0" y="0"/>
            <wp:positionH relativeFrom="column">
              <wp:posOffset>-19685</wp:posOffset>
            </wp:positionH>
            <wp:positionV relativeFrom="paragraph">
              <wp:posOffset>31750</wp:posOffset>
            </wp:positionV>
            <wp:extent cx="1704975" cy="2562225"/>
            <wp:effectExtent l="323850" t="323850" r="314325" b="295275"/>
            <wp:wrapNone/>
            <wp:docPr id="1" name="Рисунок 0" descr="164969227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9692275563.jpg"/>
                    <pic:cNvPicPr/>
                  </pic:nvPicPr>
                  <pic:blipFill>
                    <a:blip r:embed="rId6" cstate="print"/>
                    <a:stretch>
                      <a:fillRect/>
                    </a:stretch>
                  </pic:blipFill>
                  <pic:spPr>
                    <a:xfrm>
                      <a:off x="0" y="0"/>
                      <a:ext cx="1704975" cy="25622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443A8A" w:rsidRDefault="00443A8A" w:rsidP="00443A8A">
      <w:pPr>
        <w:pStyle w:val="a5"/>
        <w:tabs>
          <w:tab w:val="center" w:pos="4890"/>
          <w:tab w:val="left" w:pos="5940"/>
        </w:tabs>
        <w:rPr>
          <w:rFonts w:ascii="Times New Roman" w:hAnsi="Times New Roman" w:cs="Times New Roman"/>
          <w:sz w:val="36"/>
          <w:szCs w:val="36"/>
        </w:rPr>
      </w:pPr>
    </w:p>
    <w:p w:rsidR="00443A8A" w:rsidRDefault="00443A8A" w:rsidP="00443A8A">
      <w:pPr>
        <w:pStyle w:val="a5"/>
        <w:tabs>
          <w:tab w:val="center" w:pos="4890"/>
          <w:tab w:val="left" w:pos="5940"/>
        </w:tabs>
        <w:rPr>
          <w:rFonts w:ascii="Times New Roman" w:hAnsi="Times New Roman" w:cs="Times New Roman"/>
          <w:sz w:val="36"/>
          <w:szCs w:val="36"/>
        </w:rPr>
      </w:pPr>
    </w:p>
    <w:p w:rsidR="00FB5AAE" w:rsidRPr="00443A8A" w:rsidRDefault="0069022E" w:rsidP="00443A8A">
      <w:pPr>
        <w:pStyle w:val="a5"/>
        <w:tabs>
          <w:tab w:val="center" w:pos="4890"/>
          <w:tab w:val="left" w:pos="5940"/>
        </w:tabs>
        <w:rPr>
          <w:rFonts w:ascii="Times New Roman" w:hAnsi="Times New Roman" w:cs="Times New Roman"/>
          <w:b/>
          <w:color w:val="4F81BD" w:themeColor="accent1"/>
          <w:sz w:val="36"/>
          <w:szCs w:val="36"/>
        </w:rPr>
      </w:pPr>
      <w:r>
        <w:rPr>
          <w:rFonts w:ascii="Times New Roman" w:hAnsi="Times New Roman" w:cs="Times New Roman"/>
          <w:b/>
          <w:color w:val="4F81BD" w:themeColor="accent1"/>
          <w:sz w:val="36"/>
          <w:szCs w:val="36"/>
        </w:rPr>
        <w:t xml:space="preserve">                                                 </w:t>
      </w:r>
      <w:r w:rsidR="00443A8A" w:rsidRPr="00443A8A">
        <w:rPr>
          <w:rFonts w:ascii="Times New Roman" w:hAnsi="Times New Roman" w:cs="Times New Roman"/>
          <w:b/>
          <w:color w:val="4F81BD" w:themeColor="accent1"/>
          <w:sz w:val="36"/>
          <w:szCs w:val="36"/>
        </w:rPr>
        <w:t xml:space="preserve">Учитель </w:t>
      </w:r>
      <w:proofErr w:type="gramStart"/>
      <w:r w:rsidR="00443A8A" w:rsidRPr="00443A8A">
        <w:rPr>
          <w:rFonts w:ascii="Times New Roman" w:hAnsi="Times New Roman" w:cs="Times New Roman"/>
          <w:b/>
          <w:color w:val="4F81BD" w:themeColor="accent1"/>
          <w:sz w:val="36"/>
          <w:szCs w:val="36"/>
        </w:rPr>
        <w:t>-л</w:t>
      </w:r>
      <w:proofErr w:type="gramEnd"/>
      <w:r w:rsidR="00443A8A" w:rsidRPr="00443A8A">
        <w:rPr>
          <w:rFonts w:ascii="Times New Roman" w:hAnsi="Times New Roman" w:cs="Times New Roman"/>
          <w:b/>
          <w:color w:val="4F81BD" w:themeColor="accent1"/>
          <w:sz w:val="36"/>
          <w:szCs w:val="36"/>
        </w:rPr>
        <w:t>огопед</w:t>
      </w:r>
    </w:p>
    <w:p w:rsidR="00142133" w:rsidRDefault="00142133" w:rsidP="00443A8A">
      <w:pPr>
        <w:pStyle w:val="a5"/>
        <w:rPr>
          <w:rFonts w:ascii="Times New Roman" w:hAnsi="Times New Roman" w:cs="Times New Roman"/>
          <w:sz w:val="28"/>
          <w:szCs w:val="28"/>
        </w:rPr>
      </w:pPr>
    </w:p>
    <w:p w:rsidR="00443A8A" w:rsidRPr="00443A8A" w:rsidRDefault="00142133" w:rsidP="00443A8A">
      <w:pPr>
        <w:pStyle w:val="a5"/>
        <w:jc w:val="center"/>
        <w:rPr>
          <w:rFonts w:ascii="Times New Roman" w:hAnsi="Times New Roman" w:cs="Times New Roman"/>
          <w:color w:val="4F81BD" w:themeColor="accent1"/>
          <w:sz w:val="36"/>
          <w:szCs w:val="36"/>
        </w:rPr>
      </w:pPr>
      <w:r>
        <w:tab/>
      </w:r>
      <w:r w:rsidR="0069022E">
        <w:t xml:space="preserve">                                     </w:t>
      </w:r>
      <w:r w:rsidR="00443A8A" w:rsidRPr="00443A8A">
        <w:rPr>
          <w:rFonts w:ascii="Times New Roman" w:hAnsi="Times New Roman" w:cs="Times New Roman"/>
          <w:color w:val="4F81BD" w:themeColor="accent1"/>
          <w:sz w:val="36"/>
          <w:szCs w:val="36"/>
        </w:rPr>
        <w:t>Топоркова Марина Анатольевна</w:t>
      </w:r>
    </w:p>
    <w:p w:rsidR="00142133" w:rsidRPr="00142133" w:rsidRDefault="00142133" w:rsidP="00142133">
      <w:pPr>
        <w:tabs>
          <w:tab w:val="left" w:pos="1050"/>
        </w:tabs>
      </w:pPr>
    </w:p>
    <w:p w:rsidR="00142133" w:rsidRPr="00142133" w:rsidRDefault="00142133" w:rsidP="00142133">
      <w:pPr>
        <w:tabs>
          <w:tab w:val="left" w:pos="1650"/>
        </w:tabs>
      </w:pPr>
      <w:r>
        <w:tab/>
      </w:r>
    </w:p>
    <w:p w:rsidR="00142133" w:rsidRPr="00142133" w:rsidRDefault="00142133" w:rsidP="00142133"/>
    <w:p w:rsidR="00142133" w:rsidRPr="00142133" w:rsidRDefault="00142133" w:rsidP="00142133"/>
    <w:p w:rsidR="00443A8A" w:rsidRDefault="00142133" w:rsidP="00142133">
      <w:pPr>
        <w:shd w:val="clear" w:color="auto" w:fill="FFFFFF"/>
        <w:spacing w:before="30" w:after="30" w:line="240" w:lineRule="auto"/>
        <w:jc w:val="center"/>
      </w:pPr>
      <w:r>
        <w:tab/>
      </w:r>
    </w:p>
    <w:p w:rsidR="00142133" w:rsidRPr="00293943" w:rsidRDefault="00142133" w:rsidP="00142133">
      <w:pPr>
        <w:shd w:val="clear" w:color="auto" w:fill="FFFFFF"/>
        <w:spacing w:before="30" w:after="30" w:line="240" w:lineRule="auto"/>
        <w:jc w:val="center"/>
        <w:rPr>
          <w:rFonts w:ascii="Verdana" w:eastAsia="Times New Roman" w:hAnsi="Verdana" w:cs="Times New Roman"/>
          <w:color w:val="0070C0"/>
          <w:sz w:val="28"/>
          <w:szCs w:val="28"/>
          <w:lang w:eastAsia="ru-RU"/>
        </w:rPr>
      </w:pPr>
      <w:r w:rsidRPr="00293943">
        <w:rPr>
          <w:rFonts w:ascii="Times New Roman" w:eastAsia="Times New Roman" w:hAnsi="Times New Roman" w:cs="Times New Roman"/>
          <w:b/>
          <w:bCs/>
          <w:color w:val="0070C0"/>
          <w:sz w:val="28"/>
          <w:szCs w:val="28"/>
          <w:lang w:eastAsia="ru-RU"/>
        </w:rPr>
        <w:t>Особенности логопедической работы</w:t>
      </w:r>
    </w:p>
    <w:p w:rsidR="00142133" w:rsidRPr="00142133" w:rsidRDefault="00142133" w:rsidP="00142133">
      <w:pPr>
        <w:shd w:val="clear" w:color="auto" w:fill="FFFFFF"/>
        <w:spacing w:before="30" w:after="30" w:line="240" w:lineRule="auto"/>
        <w:jc w:val="center"/>
        <w:rPr>
          <w:rFonts w:ascii="Verdana" w:eastAsia="Times New Roman" w:hAnsi="Verdana" w:cs="Times New Roman"/>
          <w:b/>
          <w:bCs/>
          <w:color w:val="0070C0"/>
          <w:sz w:val="28"/>
          <w:szCs w:val="28"/>
          <w:lang w:eastAsia="ru-RU"/>
        </w:rPr>
      </w:pPr>
      <w:r w:rsidRPr="00142133">
        <w:rPr>
          <w:rFonts w:ascii="Times New Roman" w:eastAsia="Times New Roman" w:hAnsi="Times New Roman" w:cs="Times New Roman"/>
          <w:b/>
          <w:bCs/>
          <w:color w:val="0070C0"/>
          <w:sz w:val="28"/>
          <w:szCs w:val="28"/>
          <w:lang w:eastAsia="ru-RU"/>
        </w:rPr>
        <w:t>в коррекционной школе </w:t>
      </w:r>
      <w:r w:rsidRPr="00142133">
        <w:rPr>
          <w:rFonts w:ascii="Verdana" w:eastAsia="Times New Roman" w:hAnsi="Verdana" w:cs="Times New Roman"/>
          <w:b/>
          <w:bCs/>
          <w:color w:val="0070C0"/>
          <w:sz w:val="28"/>
          <w:szCs w:val="28"/>
          <w:lang w:eastAsia="ru-RU"/>
        </w:rPr>
        <w:t> </w:t>
      </w:r>
    </w:p>
    <w:p w:rsidR="00142133" w:rsidRPr="00142133" w:rsidRDefault="00142133" w:rsidP="00142133">
      <w:pPr>
        <w:shd w:val="clear" w:color="auto" w:fill="FFFFFF"/>
        <w:spacing w:before="30" w:after="30" w:line="240" w:lineRule="auto"/>
        <w:jc w:val="center"/>
        <w:rPr>
          <w:rFonts w:ascii="Verdana" w:eastAsia="Times New Roman" w:hAnsi="Verdana" w:cs="Times New Roman"/>
          <w:color w:val="0070C0"/>
          <w:sz w:val="28"/>
          <w:szCs w:val="28"/>
          <w:lang w:eastAsia="ru-RU"/>
        </w:rPr>
      </w:pP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Verdana" w:eastAsia="Times New Roman" w:hAnsi="Verdana" w:cs="Times New Roman"/>
          <w:color w:val="000000"/>
          <w:sz w:val="20"/>
          <w:szCs w:val="20"/>
          <w:lang w:eastAsia="ru-RU"/>
        </w:rPr>
        <w:t>   </w:t>
      </w:r>
      <w:r w:rsidRPr="00142133">
        <w:rPr>
          <w:rFonts w:ascii="Times New Roman" w:eastAsia="Times New Roman" w:hAnsi="Times New Roman" w:cs="Times New Roman"/>
          <w:color w:val="000000"/>
          <w:sz w:val="24"/>
          <w:szCs w:val="24"/>
          <w:lang w:eastAsia="ru-RU"/>
        </w:rPr>
        <w:t>Логопедическая работа в специальной (коррекционной) школе занимает важное место в процессе коррекции нарушения развития ребенка с особыми образовательными потребностями.</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Нарушения речи учащихся данной школы являются очень распространенными и имеют стойкий характер.</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F0F0F"/>
          <w:sz w:val="24"/>
          <w:szCs w:val="24"/>
          <w:u w:val="single"/>
          <w:lang w:eastAsia="ru-RU"/>
        </w:rPr>
        <w:t>Нарушение речи</w:t>
      </w:r>
      <w:r w:rsidRPr="00142133">
        <w:rPr>
          <w:rFonts w:ascii="Times New Roman" w:eastAsia="Times New Roman" w:hAnsi="Times New Roman" w:cs="Times New Roman"/>
          <w:color w:val="000000"/>
          <w:sz w:val="24"/>
          <w:szCs w:val="24"/>
          <w:lang w:eastAsia="ru-RU"/>
        </w:rPr>
        <w:t> - это отклонения в речи говорящего в процессе речевой деятельности от языковой нормы из-за расстройства психофизических механизмов речевой деятельности.</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Основные признаки речевого нарушения:</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несоответствие речи возрастным нормам;</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-речевой дефект, который сам не проходит, нужна логопедическая помощь.</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Различные недостатки речи среди детей с ограниченными возможностями здоровья встречаются значительно чаще, чем среди детей с нормальным уровнем умственного развития.</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Обусловлено комплексом причин:</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*О</w:t>
      </w:r>
      <w:r w:rsidRPr="00142133">
        <w:rPr>
          <w:rFonts w:ascii="Times New Roman" w:eastAsia="Times New Roman" w:hAnsi="Times New Roman" w:cs="Times New Roman"/>
          <w:color w:val="0F0F0F"/>
          <w:sz w:val="24"/>
          <w:szCs w:val="24"/>
          <w:u w:val="single"/>
          <w:lang w:eastAsia="ru-RU"/>
        </w:rPr>
        <w:t>рганические </w:t>
      </w:r>
      <w:r w:rsidRPr="00142133">
        <w:rPr>
          <w:rFonts w:ascii="Times New Roman" w:eastAsia="Times New Roman" w:hAnsi="Times New Roman" w:cs="Times New Roman"/>
          <w:color w:val="000000"/>
          <w:sz w:val="24"/>
          <w:szCs w:val="24"/>
          <w:lang w:eastAsia="ru-RU"/>
        </w:rPr>
        <w:t xml:space="preserve">- локальное или очаговое поражение коры головного мозга, недоразвитие отделов головного мозга (страдают речевые зоны </w:t>
      </w:r>
      <w:proofErr w:type="spellStart"/>
      <w:r w:rsidRPr="00142133">
        <w:rPr>
          <w:rFonts w:ascii="Times New Roman" w:eastAsia="Times New Roman" w:hAnsi="Times New Roman" w:cs="Times New Roman"/>
          <w:color w:val="000000"/>
          <w:sz w:val="24"/>
          <w:szCs w:val="24"/>
          <w:lang w:eastAsia="ru-RU"/>
        </w:rPr>
        <w:t>Брокка</w:t>
      </w:r>
      <w:proofErr w:type="spellEnd"/>
      <w:r w:rsidRPr="00142133">
        <w:rPr>
          <w:rFonts w:ascii="Times New Roman" w:eastAsia="Times New Roman" w:hAnsi="Times New Roman" w:cs="Times New Roman"/>
          <w:color w:val="000000"/>
          <w:sz w:val="24"/>
          <w:szCs w:val="24"/>
          <w:lang w:eastAsia="ru-RU"/>
        </w:rPr>
        <w:t xml:space="preserve">, </w:t>
      </w:r>
      <w:proofErr w:type="spellStart"/>
      <w:r w:rsidRPr="00142133">
        <w:rPr>
          <w:rFonts w:ascii="Times New Roman" w:eastAsia="Times New Roman" w:hAnsi="Times New Roman" w:cs="Times New Roman"/>
          <w:color w:val="000000"/>
          <w:sz w:val="24"/>
          <w:szCs w:val="24"/>
          <w:lang w:eastAsia="ru-RU"/>
        </w:rPr>
        <w:t>Вернике</w:t>
      </w:r>
      <w:proofErr w:type="spellEnd"/>
      <w:r w:rsidRPr="00142133">
        <w:rPr>
          <w:rFonts w:ascii="Times New Roman" w:eastAsia="Times New Roman" w:hAnsi="Times New Roman" w:cs="Times New Roman"/>
          <w:color w:val="000000"/>
          <w:sz w:val="24"/>
          <w:szCs w:val="24"/>
          <w:lang w:eastAsia="ru-RU"/>
        </w:rPr>
        <w:t>)</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w:t>
      </w:r>
      <w:r w:rsidRPr="00142133">
        <w:rPr>
          <w:rFonts w:ascii="Times New Roman" w:eastAsia="Times New Roman" w:hAnsi="Times New Roman" w:cs="Times New Roman"/>
          <w:color w:val="000000"/>
          <w:sz w:val="24"/>
          <w:szCs w:val="24"/>
          <w:u w:val="single"/>
          <w:lang w:eastAsia="ru-RU"/>
        </w:rPr>
        <w:t>Функциональные </w:t>
      </w:r>
      <w:r w:rsidRPr="00142133">
        <w:rPr>
          <w:rFonts w:ascii="Times New Roman" w:eastAsia="Times New Roman" w:hAnsi="Times New Roman" w:cs="Times New Roman"/>
          <w:color w:val="000000"/>
          <w:sz w:val="24"/>
          <w:szCs w:val="24"/>
          <w:lang w:eastAsia="ru-RU"/>
        </w:rPr>
        <w:t>причины связаны с развитием и нарушениями в ЦНС (процессы возбуждения, торможения)</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w:t>
      </w:r>
      <w:r w:rsidRPr="00142133">
        <w:rPr>
          <w:rFonts w:ascii="Times New Roman" w:eastAsia="Times New Roman" w:hAnsi="Times New Roman" w:cs="Times New Roman"/>
          <w:color w:val="000000"/>
          <w:sz w:val="24"/>
          <w:szCs w:val="24"/>
          <w:u w:val="single"/>
          <w:lang w:eastAsia="ru-RU"/>
        </w:rPr>
        <w:t>Психогенные</w:t>
      </w:r>
      <w:r w:rsidRPr="00142133">
        <w:rPr>
          <w:rFonts w:ascii="Times New Roman" w:eastAsia="Times New Roman" w:hAnsi="Times New Roman" w:cs="Times New Roman"/>
          <w:color w:val="000000"/>
          <w:sz w:val="24"/>
          <w:szCs w:val="24"/>
          <w:lang w:eastAsia="ru-RU"/>
        </w:rPr>
        <w:t> причины воздействие эмоциональное потрясение (положительного или отрицательного характера), психологические переживания (сильнейший испуг, утрата родственника)</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w:t>
      </w:r>
      <w:r w:rsidRPr="00142133">
        <w:rPr>
          <w:rFonts w:ascii="Times New Roman" w:eastAsia="Times New Roman" w:hAnsi="Times New Roman" w:cs="Times New Roman"/>
          <w:color w:val="000000"/>
          <w:sz w:val="24"/>
          <w:szCs w:val="24"/>
          <w:u w:val="single"/>
          <w:lang w:eastAsia="ru-RU"/>
        </w:rPr>
        <w:t>Социальные</w:t>
      </w:r>
      <w:r w:rsidRPr="00142133">
        <w:rPr>
          <w:rFonts w:ascii="Times New Roman" w:eastAsia="Times New Roman" w:hAnsi="Times New Roman" w:cs="Times New Roman"/>
          <w:color w:val="000000"/>
          <w:sz w:val="24"/>
          <w:szCs w:val="24"/>
          <w:lang w:eastAsia="ru-RU"/>
        </w:rPr>
        <w:t> причины – все случаи неадекватной речевой среды (дефекты речи у родственников, билингвизм - в семье говорят на двух языках, глухие родители - ребенок растет в среде молчания, умственная отсталость в семье).</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От 60%-90% учащихся начальных классов коррекционных школ имеют выраженные дефекты устной и письменной речи. Как учитель-логопед могу сказать, за последние годы в  первый класс коррекционных школ поступают 100% детей имеющих нарушения речи и нуждающихся в коррекционной логопедической помощи.</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xml:space="preserve">    Нарушения речи у детей носят системный характер т.е. затрагивают фонетико-фонематическую сторону речи (звукопроизношение, </w:t>
      </w:r>
      <w:proofErr w:type="spellStart"/>
      <w:r w:rsidRPr="00142133">
        <w:rPr>
          <w:rFonts w:ascii="Times New Roman" w:eastAsia="Times New Roman" w:hAnsi="Times New Roman" w:cs="Times New Roman"/>
          <w:color w:val="000000"/>
          <w:sz w:val="24"/>
          <w:szCs w:val="24"/>
          <w:lang w:eastAsia="ru-RU"/>
        </w:rPr>
        <w:t>звукоразличие</w:t>
      </w:r>
      <w:proofErr w:type="spellEnd"/>
      <w:r w:rsidRPr="00142133">
        <w:rPr>
          <w:rFonts w:ascii="Times New Roman" w:eastAsia="Times New Roman" w:hAnsi="Times New Roman" w:cs="Times New Roman"/>
          <w:color w:val="000000"/>
          <w:sz w:val="24"/>
          <w:szCs w:val="24"/>
          <w:lang w:eastAsia="ru-RU"/>
        </w:rPr>
        <w:t>); лексико-грамматическую сторону речи (словарный запас, связную речь, монологическую, диалогическую, фразовую; грамматический строй речи);</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lastRenderedPageBreak/>
        <w:t>Нарушения смысловой стороны речевой деятельности  (не понимают смысла слова или высказывания, не могут проанализировать ситуацию, сделать выводы).</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Расстройства речи у детей проявляются на фоне грубого нарушения познавательной деятельности, аномального психического развития в целом.</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У детей наблюдается слабость мотивации к общению, снижение потребности в речевом общении, часто отказываются от общения с взрослыми, сверстниками проявляя речевой негативизм (бурные эмоциональные проявления, неадекватное поведение).</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xml:space="preserve">В связи с медленно развивающимися </w:t>
      </w:r>
      <w:proofErr w:type="spellStart"/>
      <w:r w:rsidRPr="00142133">
        <w:rPr>
          <w:rFonts w:ascii="Times New Roman" w:eastAsia="Times New Roman" w:hAnsi="Times New Roman" w:cs="Times New Roman"/>
          <w:color w:val="000000"/>
          <w:sz w:val="24"/>
          <w:szCs w:val="24"/>
          <w:lang w:eastAsia="ru-RU"/>
        </w:rPr>
        <w:t>дифференцировочными</w:t>
      </w:r>
      <w:proofErr w:type="spellEnd"/>
      <w:r w:rsidRPr="00142133">
        <w:rPr>
          <w:rFonts w:ascii="Times New Roman" w:eastAsia="Times New Roman" w:hAnsi="Times New Roman" w:cs="Times New Roman"/>
          <w:color w:val="000000"/>
          <w:sz w:val="24"/>
          <w:szCs w:val="24"/>
          <w:lang w:eastAsia="ru-RU"/>
        </w:rPr>
        <w:t xml:space="preserve"> условными связями в области речеслухового анализатора умственно отсталый ребенок долго не различает звуки речи, не разграничивает слова, произносимые окружающими, недостаточно точно и четко воспринимает речь окружающих.</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Многие дети начинают произносить отдельные слова лишь на 3-5 году жизни, в речи преобладают одно-двухсложные слова, чаще существительные. Запас слов крайне ограничен. Дети не знают названий многих предметов, явлений окружающего их мира, особенно названий отдельных частей предметов. Названия действий и особенно качеств предметов встречаются в активном словаре ребенка очень редко.</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Появление фраз в речи так же значительно запаздывает. В 6-8 лет ответы ребенка чаще одно- двухсловные. Связная речь на низком уровне развития. Пересказ текста даже по наводящим вопросам вызывает затруднения, не понимают смысла прочитанного, пропускают многие важные части текста, передают содержание упрощенно. Часто на основе случайных ассоциаций они добавляют события, детали, которые отсутствуют в тексте.   Рассказ по серии сюжетных картинок подменяют перечислением изображенного на каждой картинке, не устанавливают взаимосвязи. Связные тексты часто состоят из отдельных фрагментов, не составляющих единого целого, и характеризуются краткостью и сжатостью изложения.</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У детей с ограниченными возможностями здоровья нарушения звукопроизношения являются полиморфными. Коррекция нарушений звукопроизношения является более сложным и длительным процессом, чем у детей с нормой. Иногда достаточно бывает 6-9 занятий, что бы поставить звук, но автоматизация его заканчивается лишь через 1,5-2 года. Основной причиной являются особенности высшей нервной деятельности, отсутствие контроля за собственной речью, за правильностью произношения.</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Особенностью работы является максимальное включение анализаторов. Использование разнообразной наглядности (зрительное восприятие, тактильное восприятие предмета, кинестетические ощущения позы, положения…). Характерным является частая повторяемость логопедических упражнений, т.к. у учащихся коррекционной школы трудно, долго, тяжело формируются новые умения и навыки.</w:t>
      </w: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proofErr w:type="spellStart"/>
      <w:r w:rsidRPr="00142133">
        <w:rPr>
          <w:rFonts w:ascii="Times New Roman" w:eastAsia="Times New Roman" w:hAnsi="Times New Roman" w:cs="Times New Roman"/>
          <w:color w:val="000000"/>
          <w:sz w:val="24"/>
          <w:szCs w:val="24"/>
          <w:lang w:eastAsia="ru-RU"/>
        </w:rPr>
        <w:t>Несформированность</w:t>
      </w:r>
      <w:proofErr w:type="spellEnd"/>
      <w:r w:rsidRPr="00142133">
        <w:rPr>
          <w:rFonts w:ascii="Times New Roman" w:eastAsia="Times New Roman" w:hAnsi="Times New Roman" w:cs="Times New Roman"/>
          <w:color w:val="000000"/>
          <w:sz w:val="24"/>
          <w:szCs w:val="24"/>
          <w:lang w:eastAsia="ru-RU"/>
        </w:rPr>
        <w:t xml:space="preserve"> контроля, слабость волевых процессов обуславливает необходимость тесной связи работы логопеда с учителем, воспитателем, родителями. Часто мы сталкиваемся с тем, что в условиях логопедического кабинета, под контролем логопеда, учителя ребенок пользуется полученными умениями, но перенести эти умения в повседневную жизнь ребенок самостоятельно не может.  Возможен и </w:t>
      </w:r>
      <w:proofErr w:type="spellStart"/>
      <w:r w:rsidRPr="00142133">
        <w:rPr>
          <w:rFonts w:ascii="Times New Roman" w:eastAsia="Times New Roman" w:hAnsi="Times New Roman" w:cs="Times New Roman"/>
          <w:color w:val="000000"/>
          <w:sz w:val="24"/>
          <w:szCs w:val="24"/>
          <w:lang w:eastAsia="ru-RU"/>
        </w:rPr>
        <w:t>рецедивирующий</w:t>
      </w:r>
      <w:proofErr w:type="spellEnd"/>
      <w:r w:rsidRPr="00142133">
        <w:rPr>
          <w:rFonts w:ascii="Times New Roman" w:eastAsia="Times New Roman" w:hAnsi="Times New Roman" w:cs="Times New Roman"/>
          <w:color w:val="000000"/>
          <w:sz w:val="24"/>
          <w:szCs w:val="24"/>
          <w:lang w:eastAsia="ru-RU"/>
        </w:rPr>
        <w:t xml:space="preserve"> тип течения нарушения речи т</w:t>
      </w:r>
      <w:proofErr w:type="gramStart"/>
      <w:r w:rsidRPr="00142133">
        <w:rPr>
          <w:rFonts w:ascii="Times New Roman" w:eastAsia="Times New Roman" w:hAnsi="Times New Roman" w:cs="Times New Roman"/>
          <w:color w:val="000000"/>
          <w:sz w:val="24"/>
          <w:szCs w:val="24"/>
          <w:lang w:eastAsia="ru-RU"/>
        </w:rPr>
        <w:t>.е</w:t>
      </w:r>
      <w:proofErr w:type="gramEnd"/>
      <w:r w:rsidRPr="00142133">
        <w:rPr>
          <w:rFonts w:ascii="Times New Roman" w:eastAsia="Times New Roman" w:hAnsi="Times New Roman" w:cs="Times New Roman"/>
          <w:color w:val="000000"/>
          <w:sz w:val="24"/>
          <w:szCs w:val="24"/>
          <w:lang w:eastAsia="ru-RU"/>
        </w:rPr>
        <w:t xml:space="preserve"> длительные пропуски занятий (особенно после летних каникул), утрачиваются приобретённые умения и работа по устранению и коррекции речи начинается практически с самого начала.</w:t>
      </w:r>
    </w:p>
    <w:p w:rsid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Таким образом, дети, имеющие системное недоразвитие речи нуждаются в коррекционно-логопедической помощи и обучении. Ранние выявления нарушений речи и правильная организация коррекционной работы способствует предупреждению дальнейших отклонений в речевом развитии, в том числе и в формировании письменной речи.</w:t>
      </w:r>
    </w:p>
    <w:p w:rsid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p>
    <w:p w:rsid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p>
    <w:p w:rsidR="00142133" w:rsidRPr="00142133" w:rsidRDefault="00142133" w:rsidP="00142133">
      <w:pPr>
        <w:shd w:val="clear" w:color="auto" w:fill="FFFFFF"/>
        <w:spacing w:before="30" w:after="30" w:line="240" w:lineRule="auto"/>
        <w:ind w:left="180"/>
        <w:jc w:val="both"/>
        <w:rPr>
          <w:rFonts w:ascii="Times New Roman" w:eastAsia="Times New Roman" w:hAnsi="Times New Roman" w:cs="Times New Roman"/>
          <w:color w:val="000000"/>
          <w:sz w:val="24"/>
          <w:szCs w:val="24"/>
          <w:lang w:eastAsia="ru-RU"/>
        </w:rPr>
      </w:pPr>
      <w:r w:rsidRPr="00142133">
        <w:rPr>
          <w:rFonts w:ascii="Verdana" w:eastAsia="Times New Roman" w:hAnsi="Verdana" w:cs="Times New Roman"/>
          <w:color w:val="000000"/>
          <w:sz w:val="20"/>
          <w:szCs w:val="20"/>
          <w:lang w:eastAsia="ru-RU"/>
        </w:rPr>
        <w:tab/>
        <w:t> </w:t>
      </w:r>
    </w:p>
    <w:p w:rsidR="00142133" w:rsidRPr="00142133" w:rsidRDefault="00142133" w:rsidP="00142133">
      <w:pPr>
        <w:shd w:val="clear" w:color="auto" w:fill="FFFFFF"/>
        <w:spacing w:before="30" w:after="30" w:line="240" w:lineRule="auto"/>
        <w:jc w:val="center"/>
        <w:rPr>
          <w:rFonts w:ascii="Times New Roman" w:eastAsia="Times New Roman" w:hAnsi="Times New Roman" w:cs="Times New Roman"/>
          <w:b/>
          <w:bCs/>
          <w:color w:val="0070C0"/>
          <w:sz w:val="28"/>
          <w:szCs w:val="28"/>
          <w:lang w:eastAsia="ru-RU"/>
        </w:rPr>
      </w:pPr>
      <w:r w:rsidRPr="00142133">
        <w:rPr>
          <w:rFonts w:ascii="Times New Roman" w:eastAsia="Times New Roman" w:hAnsi="Times New Roman" w:cs="Times New Roman"/>
          <w:b/>
          <w:bCs/>
          <w:color w:val="0070C0"/>
          <w:sz w:val="28"/>
          <w:szCs w:val="28"/>
          <w:lang w:eastAsia="ru-RU"/>
        </w:rPr>
        <w:lastRenderedPageBreak/>
        <w:t>Организация логопедической работы в школе</w:t>
      </w:r>
    </w:p>
    <w:p w:rsidR="00142133" w:rsidRPr="00142133" w:rsidRDefault="00142133" w:rsidP="00142133">
      <w:pPr>
        <w:shd w:val="clear" w:color="auto" w:fill="FFFFFF"/>
        <w:spacing w:before="30" w:after="30" w:line="240" w:lineRule="auto"/>
        <w:jc w:val="center"/>
        <w:rPr>
          <w:rFonts w:ascii="Verdana" w:eastAsia="Times New Roman" w:hAnsi="Verdana" w:cs="Times New Roman"/>
          <w:color w:val="0070C0"/>
          <w:sz w:val="28"/>
          <w:szCs w:val="28"/>
          <w:lang w:eastAsia="ru-RU"/>
        </w:rPr>
      </w:pPr>
    </w:p>
    <w:p w:rsidR="00142133" w:rsidRPr="00142133" w:rsidRDefault="00142133" w:rsidP="00142133">
      <w:pPr>
        <w:shd w:val="clear" w:color="auto" w:fill="FFFFFF"/>
        <w:spacing w:before="30" w:after="30" w:line="240" w:lineRule="auto"/>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w:t>
      </w:r>
      <w:r w:rsidRPr="00142133">
        <w:rPr>
          <w:rFonts w:ascii="Times New Roman" w:eastAsia="Times New Roman" w:hAnsi="Times New Roman" w:cs="Times New Roman"/>
          <w:b/>
          <w:bCs/>
          <w:color w:val="0000FF"/>
          <w:sz w:val="24"/>
          <w:szCs w:val="24"/>
          <w:u w:val="single"/>
          <w:lang w:eastAsia="ru-RU"/>
        </w:rPr>
        <w:t>Цель работы: </w:t>
      </w:r>
      <w:r w:rsidRPr="00142133">
        <w:rPr>
          <w:rFonts w:ascii="Times New Roman" w:eastAsia="Times New Roman" w:hAnsi="Times New Roman" w:cs="Times New Roman"/>
          <w:color w:val="000000"/>
          <w:sz w:val="24"/>
          <w:szCs w:val="24"/>
          <w:lang w:eastAsia="ru-RU"/>
        </w:rPr>
        <w:t xml:space="preserve">коррекция нарушений развития речи, их преодоления и предупреждения путем специального </w:t>
      </w:r>
      <w:proofErr w:type="spellStart"/>
      <w:r w:rsidRPr="00142133">
        <w:rPr>
          <w:rFonts w:ascii="Times New Roman" w:eastAsia="Times New Roman" w:hAnsi="Times New Roman" w:cs="Times New Roman"/>
          <w:color w:val="000000"/>
          <w:sz w:val="24"/>
          <w:szCs w:val="24"/>
          <w:lang w:eastAsia="ru-RU"/>
        </w:rPr>
        <w:t>коррекционно</w:t>
      </w:r>
      <w:proofErr w:type="spellEnd"/>
      <w:r w:rsidRPr="00142133">
        <w:rPr>
          <w:rFonts w:ascii="Times New Roman" w:eastAsia="Times New Roman" w:hAnsi="Times New Roman" w:cs="Times New Roman"/>
          <w:color w:val="000000"/>
          <w:sz w:val="24"/>
          <w:szCs w:val="24"/>
          <w:lang w:eastAsia="ru-RU"/>
        </w:rPr>
        <w:t xml:space="preserve"> – логопедического обучения и воспитания у детей с ограниченными возможностями здоровья.</w:t>
      </w:r>
    </w:p>
    <w:p w:rsidR="00142133" w:rsidRPr="00142133" w:rsidRDefault="00142133" w:rsidP="00142133">
      <w:pPr>
        <w:shd w:val="clear" w:color="auto" w:fill="FFFFFF"/>
        <w:spacing w:after="0" w:line="240" w:lineRule="auto"/>
        <w:jc w:val="both"/>
        <w:rPr>
          <w:rFonts w:ascii="Verdana" w:eastAsia="Times New Roman" w:hAnsi="Verdana" w:cs="Times New Roman"/>
          <w:color w:val="000000"/>
          <w:sz w:val="20"/>
          <w:szCs w:val="20"/>
          <w:lang w:eastAsia="ru-RU"/>
        </w:rPr>
      </w:pPr>
      <w:r w:rsidRPr="00142133">
        <w:rPr>
          <w:rFonts w:ascii="Times New Roman" w:eastAsia="Times New Roman" w:hAnsi="Times New Roman" w:cs="Times New Roman"/>
          <w:b/>
          <w:bCs/>
          <w:color w:val="0000FF"/>
          <w:sz w:val="24"/>
          <w:szCs w:val="24"/>
          <w:u w:val="single"/>
          <w:lang w:eastAsia="ru-RU"/>
        </w:rPr>
        <w:t>Задачи:</w:t>
      </w:r>
    </w:p>
    <w:p w:rsidR="00142133" w:rsidRPr="00142133" w:rsidRDefault="00142133" w:rsidP="00142133">
      <w:pPr>
        <w:numPr>
          <w:ilvl w:val="0"/>
          <w:numId w:val="8"/>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развивать звуковые стороны речи</w:t>
      </w:r>
    </w:p>
    <w:p w:rsidR="00142133" w:rsidRPr="00142133" w:rsidRDefault="00142133" w:rsidP="00142133">
      <w:pPr>
        <w:numPr>
          <w:ilvl w:val="0"/>
          <w:numId w:val="8"/>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развивать лексический запас  и грамматический строй речи</w:t>
      </w:r>
    </w:p>
    <w:p w:rsidR="00142133" w:rsidRPr="00142133" w:rsidRDefault="00142133" w:rsidP="00142133">
      <w:pPr>
        <w:numPr>
          <w:ilvl w:val="0"/>
          <w:numId w:val="8"/>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xml:space="preserve"> формировать связную речь</w:t>
      </w:r>
    </w:p>
    <w:p w:rsidR="00142133" w:rsidRPr="00142133" w:rsidRDefault="00142133" w:rsidP="00142133">
      <w:pPr>
        <w:numPr>
          <w:ilvl w:val="0"/>
          <w:numId w:val="8"/>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развивать  и совершенствовать психологические  предпосылки к обучению</w:t>
      </w:r>
    </w:p>
    <w:p w:rsidR="00142133" w:rsidRPr="00142133" w:rsidRDefault="00142133" w:rsidP="00142133">
      <w:pPr>
        <w:numPr>
          <w:ilvl w:val="0"/>
          <w:numId w:val="8"/>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формировать учебные умения</w:t>
      </w:r>
    </w:p>
    <w:p w:rsidR="00142133" w:rsidRPr="00142133" w:rsidRDefault="00142133" w:rsidP="00142133">
      <w:pPr>
        <w:shd w:val="clear" w:color="auto" w:fill="FFFFFF"/>
        <w:spacing w:after="0" w:line="240" w:lineRule="auto"/>
        <w:jc w:val="both"/>
        <w:rPr>
          <w:rFonts w:ascii="Verdana" w:eastAsia="Times New Roman" w:hAnsi="Verdana" w:cs="Times New Roman"/>
          <w:color w:val="000000"/>
          <w:sz w:val="20"/>
          <w:szCs w:val="20"/>
          <w:lang w:eastAsia="ru-RU"/>
        </w:rPr>
      </w:pPr>
      <w:r w:rsidRPr="00142133">
        <w:rPr>
          <w:rFonts w:ascii="Times New Roman" w:eastAsia="Times New Roman" w:hAnsi="Times New Roman" w:cs="Times New Roman"/>
          <w:b/>
          <w:bCs/>
          <w:color w:val="0000FF"/>
          <w:sz w:val="24"/>
          <w:szCs w:val="24"/>
          <w:u w:val="single"/>
          <w:lang w:eastAsia="ru-RU"/>
        </w:rPr>
        <w:t>Система логопедической работы:</w:t>
      </w:r>
    </w:p>
    <w:p w:rsidR="00142133" w:rsidRPr="00142133" w:rsidRDefault="00142133" w:rsidP="00142133">
      <w:pPr>
        <w:numPr>
          <w:ilvl w:val="0"/>
          <w:numId w:val="9"/>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консультативная работа с учителями и воспитателями</w:t>
      </w:r>
    </w:p>
    <w:p w:rsidR="00142133" w:rsidRPr="00142133" w:rsidRDefault="00142133" w:rsidP="00142133">
      <w:pPr>
        <w:numPr>
          <w:ilvl w:val="0"/>
          <w:numId w:val="9"/>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просветительская работа с учителями и родителями</w:t>
      </w:r>
    </w:p>
    <w:p w:rsidR="00142133" w:rsidRPr="00142133" w:rsidRDefault="00142133" w:rsidP="00142133">
      <w:pPr>
        <w:numPr>
          <w:ilvl w:val="0"/>
          <w:numId w:val="9"/>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w:t>
      </w:r>
      <w:proofErr w:type="spellStart"/>
      <w:r w:rsidRPr="00142133">
        <w:rPr>
          <w:rFonts w:ascii="Times New Roman" w:eastAsia="Times New Roman" w:hAnsi="Times New Roman" w:cs="Times New Roman"/>
          <w:color w:val="000000"/>
          <w:sz w:val="24"/>
          <w:szCs w:val="24"/>
          <w:lang w:eastAsia="ru-RU"/>
        </w:rPr>
        <w:t>коррекционно</w:t>
      </w:r>
      <w:proofErr w:type="spellEnd"/>
      <w:r w:rsidRPr="00142133">
        <w:rPr>
          <w:rFonts w:ascii="Times New Roman" w:eastAsia="Times New Roman" w:hAnsi="Times New Roman" w:cs="Times New Roman"/>
          <w:color w:val="000000"/>
          <w:sz w:val="24"/>
          <w:szCs w:val="24"/>
          <w:lang w:eastAsia="ru-RU"/>
        </w:rPr>
        <w:t xml:space="preserve"> – развивающая работа с учащимися</w:t>
      </w:r>
    </w:p>
    <w:p w:rsidR="00142133" w:rsidRPr="00142133" w:rsidRDefault="00142133" w:rsidP="00142133">
      <w:pPr>
        <w:numPr>
          <w:ilvl w:val="0"/>
          <w:numId w:val="9"/>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методическая работа</w:t>
      </w:r>
    </w:p>
    <w:p w:rsidR="00142133" w:rsidRPr="00142133" w:rsidRDefault="00142133" w:rsidP="00142133">
      <w:pPr>
        <w:numPr>
          <w:ilvl w:val="0"/>
          <w:numId w:val="9"/>
        </w:numPr>
        <w:shd w:val="clear" w:color="auto" w:fill="FFFFFF"/>
        <w:spacing w:after="0" w:line="240" w:lineRule="auto"/>
        <w:ind w:firstLine="0"/>
        <w:jc w:val="both"/>
        <w:rPr>
          <w:rFonts w:ascii="Verdana" w:eastAsia="Times New Roman" w:hAnsi="Verdana" w:cs="Times New Roman"/>
          <w:color w:val="000000"/>
          <w:sz w:val="24"/>
          <w:szCs w:val="24"/>
          <w:lang w:eastAsia="ru-RU"/>
        </w:rPr>
      </w:pPr>
      <w:r w:rsidRPr="00142133">
        <w:rPr>
          <w:rFonts w:ascii="Times New Roman" w:eastAsia="Times New Roman" w:hAnsi="Times New Roman" w:cs="Times New Roman"/>
          <w:color w:val="000000"/>
          <w:sz w:val="24"/>
          <w:szCs w:val="24"/>
          <w:lang w:eastAsia="ru-RU"/>
        </w:rPr>
        <w:t> повышение профессиональной квалификации (самообразование).</w:t>
      </w:r>
    </w:p>
    <w:p w:rsidR="00142133" w:rsidRPr="00142133" w:rsidRDefault="00142133" w:rsidP="00142133">
      <w:pPr>
        <w:shd w:val="clear" w:color="auto" w:fill="FFFFFF"/>
        <w:spacing w:after="0" w:line="240" w:lineRule="auto"/>
        <w:jc w:val="both"/>
        <w:rPr>
          <w:rFonts w:ascii="Verdana" w:eastAsia="Times New Roman" w:hAnsi="Verdana" w:cs="Times New Roman"/>
          <w:color w:val="000000"/>
          <w:sz w:val="20"/>
          <w:szCs w:val="20"/>
          <w:lang w:eastAsia="ru-RU"/>
        </w:rPr>
      </w:pPr>
      <w:r w:rsidRPr="00142133">
        <w:rPr>
          <w:rFonts w:ascii="Times New Roman" w:eastAsia="Times New Roman" w:hAnsi="Times New Roman" w:cs="Times New Roman"/>
          <w:color w:val="000000"/>
          <w:sz w:val="20"/>
          <w:szCs w:val="20"/>
          <w:lang w:eastAsia="ru-RU"/>
        </w:rPr>
        <w:t> </w:t>
      </w:r>
    </w:p>
    <w:p w:rsidR="00142133" w:rsidRPr="00142133" w:rsidRDefault="00142133" w:rsidP="006E2366">
      <w:pPr>
        <w:spacing w:before="30" w:after="30" w:line="240" w:lineRule="auto"/>
        <w:ind w:left="180"/>
        <w:jc w:val="both"/>
        <w:rPr>
          <w:rFonts w:ascii="Verdana" w:eastAsia="Times New Roman" w:hAnsi="Verdana" w:cs="Times New Roman"/>
          <w:color w:val="000000"/>
          <w:sz w:val="24"/>
          <w:szCs w:val="24"/>
          <w:shd w:val="clear" w:color="auto" w:fill="FFFFFF"/>
          <w:lang w:eastAsia="ru-RU"/>
        </w:rPr>
      </w:pPr>
      <w:r w:rsidRPr="00142133">
        <w:rPr>
          <w:rFonts w:ascii="Verdana" w:eastAsia="Times New Roman" w:hAnsi="Verdana" w:cs="Times New Roman"/>
          <w:color w:val="000000"/>
          <w:sz w:val="24"/>
          <w:szCs w:val="24"/>
          <w:shd w:val="clear" w:color="auto" w:fill="FFFFFF"/>
          <w:lang w:eastAsia="ru-RU"/>
        </w:rPr>
        <w:t> </w:t>
      </w:r>
      <w:bookmarkStart w:id="0" w:name="_GoBack"/>
      <w:bookmarkEnd w:id="0"/>
    </w:p>
    <w:p w:rsidR="00142133" w:rsidRPr="00142133" w:rsidRDefault="00142133" w:rsidP="00142133">
      <w:pPr>
        <w:shd w:val="clear" w:color="auto" w:fill="FFFFFF"/>
        <w:spacing w:before="30" w:after="0" w:line="240" w:lineRule="auto"/>
        <w:jc w:val="center"/>
        <w:rPr>
          <w:rFonts w:ascii="Verdana" w:eastAsia="Times New Roman" w:hAnsi="Verdana" w:cs="Times New Roman"/>
          <w:color w:val="0070C0"/>
          <w:sz w:val="28"/>
          <w:szCs w:val="28"/>
          <w:shd w:val="clear" w:color="auto" w:fill="FFFFFF"/>
          <w:lang w:eastAsia="ru-RU"/>
        </w:rPr>
      </w:pPr>
      <w:r w:rsidRPr="00142133">
        <w:rPr>
          <w:rFonts w:ascii="Times New Roman" w:eastAsia="Times New Roman" w:hAnsi="Times New Roman" w:cs="Times New Roman"/>
          <w:color w:val="800080"/>
          <w:sz w:val="24"/>
          <w:szCs w:val="24"/>
          <w:shd w:val="clear" w:color="auto" w:fill="FFFFFF"/>
          <w:lang w:eastAsia="ru-RU"/>
        </w:rPr>
        <w:t>   </w:t>
      </w:r>
      <w:r w:rsidRPr="00142133">
        <w:rPr>
          <w:rFonts w:ascii="Times New Roman" w:eastAsia="Times New Roman" w:hAnsi="Times New Roman" w:cs="Times New Roman"/>
          <w:b/>
          <w:bCs/>
          <w:color w:val="0070C0"/>
          <w:sz w:val="28"/>
          <w:szCs w:val="28"/>
          <w:shd w:val="clear" w:color="auto" w:fill="FFFFFF"/>
          <w:lang w:eastAsia="ru-RU"/>
        </w:rPr>
        <w:t>Основными  направлениями</w:t>
      </w:r>
    </w:p>
    <w:p w:rsidR="00142133" w:rsidRPr="00142133" w:rsidRDefault="00142133" w:rsidP="00142133">
      <w:pPr>
        <w:shd w:val="clear" w:color="auto" w:fill="FFFFFF"/>
        <w:spacing w:before="30" w:after="0" w:line="240" w:lineRule="auto"/>
        <w:jc w:val="center"/>
        <w:rPr>
          <w:rFonts w:ascii="Times New Roman" w:eastAsia="Times New Roman" w:hAnsi="Times New Roman" w:cs="Times New Roman"/>
          <w:b/>
          <w:bCs/>
          <w:color w:val="0070C0"/>
          <w:sz w:val="24"/>
          <w:szCs w:val="24"/>
          <w:shd w:val="clear" w:color="auto" w:fill="FFFFFF"/>
          <w:lang w:eastAsia="ru-RU"/>
        </w:rPr>
      </w:pPr>
      <w:r w:rsidRPr="00142133">
        <w:rPr>
          <w:rFonts w:ascii="Times New Roman" w:eastAsia="Times New Roman" w:hAnsi="Times New Roman" w:cs="Times New Roman"/>
          <w:b/>
          <w:bCs/>
          <w:color w:val="0070C0"/>
          <w:sz w:val="28"/>
          <w:szCs w:val="28"/>
          <w:shd w:val="clear" w:color="auto" w:fill="FFFFFF"/>
          <w:lang w:eastAsia="ru-RU"/>
        </w:rPr>
        <w:t>работы учителя  - логопеда являются:</w:t>
      </w:r>
      <w:r w:rsidRPr="00142133">
        <w:rPr>
          <w:rFonts w:ascii="Times New Roman" w:eastAsia="Times New Roman" w:hAnsi="Times New Roman" w:cs="Times New Roman"/>
          <w:b/>
          <w:bCs/>
          <w:color w:val="0070C0"/>
          <w:sz w:val="24"/>
          <w:szCs w:val="24"/>
          <w:shd w:val="clear" w:color="auto" w:fill="FFFFFF"/>
          <w:lang w:eastAsia="ru-RU"/>
        </w:rPr>
        <w:t> </w:t>
      </w:r>
    </w:p>
    <w:p w:rsidR="00142133" w:rsidRPr="00142133" w:rsidRDefault="00142133" w:rsidP="00142133">
      <w:pPr>
        <w:shd w:val="clear" w:color="auto" w:fill="FFFFFF"/>
        <w:spacing w:before="30" w:after="0" w:line="240" w:lineRule="auto"/>
        <w:jc w:val="center"/>
        <w:rPr>
          <w:rFonts w:ascii="Times New Roman" w:eastAsia="Times New Roman" w:hAnsi="Times New Roman" w:cs="Times New Roman"/>
          <w:b/>
          <w:bCs/>
          <w:color w:val="0070C0"/>
          <w:sz w:val="24"/>
          <w:szCs w:val="24"/>
          <w:shd w:val="clear" w:color="auto" w:fill="FFFFFF"/>
          <w:lang w:eastAsia="ru-RU"/>
        </w:rPr>
      </w:pP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развитие фонематических процессов, артикуляционной моторики;</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речевого дыхания, просодики речи, формирование звукового анализа и синтеза;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постановка и автоматизация дефектных звуков;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коррекция недостатков лексико-грамматического строя речи;</w:t>
      </w:r>
      <w:r w:rsidRPr="00142133">
        <w:rPr>
          <w:rFonts w:ascii="Times New Roman" w:eastAsia="Times New Roman" w:hAnsi="Times New Roman" w:cs="Times New Roman"/>
          <w:color w:val="800080"/>
          <w:sz w:val="24"/>
          <w:szCs w:val="24"/>
          <w:shd w:val="clear" w:color="auto" w:fill="FFFFFF"/>
          <w:lang w:eastAsia="ru-RU"/>
        </w:rPr>
        <w:t>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формирование связной речи, навыков построения связного высказывания;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совершенствование движений и сенсомоторного развития;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развитие мелкой моторики кистей и пальцев рук; </w:t>
      </w:r>
    </w:p>
    <w:p w:rsidR="00142133" w:rsidRPr="00142133" w:rsidRDefault="00142133" w:rsidP="00142133">
      <w:pPr>
        <w:numPr>
          <w:ilvl w:val="0"/>
          <w:numId w:val="10"/>
        </w:numPr>
        <w:shd w:val="clear" w:color="auto" w:fill="FFFFFF"/>
        <w:spacing w:before="30"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коррекция отдельных сторон психической деятельности: </w:t>
      </w:r>
    </w:p>
    <w:p w:rsidR="00142133" w:rsidRPr="00142133" w:rsidRDefault="00142133" w:rsidP="00142133">
      <w:pPr>
        <w:shd w:val="clear" w:color="auto" w:fill="FFFFFF"/>
        <w:spacing w:before="30" w:after="0" w:line="240" w:lineRule="auto"/>
        <w:ind w:left="1440"/>
        <w:contextualSpacing/>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 развитие зрительного восприятия и узнавания;</w:t>
      </w:r>
      <w:r w:rsidRPr="00142133">
        <w:rPr>
          <w:rFonts w:ascii="Times New Roman" w:eastAsia="Times New Roman" w:hAnsi="Times New Roman" w:cs="Times New Roman"/>
          <w:color w:val="800080"/>
          <w:sz w:val="24"/>
          <w:szCs w:val="24"/>
          <w:shd w:val="clear" w:color="auto" w:fill="FFFFFF"/>
          <w:lang w:eastAsia="ru-RU"/>
        </w:rPr>
        <w:br/>
      </w:r>
      <w:r w:rsidRPr="00142133">
        <w:rPr>
          <w:rFonts w:ascii="Times New Roman" w:eastAsia="Times New Roman" w:hAnsi="Times New Roman" w:cs="Times New Roman"/>
          <w:color w:val="000000"/>
          <w:sz w:val="24"/>
          <w:szCs w:val="24"/>
          <w:shd w:val="clear" w:color="auto" w:fill="FFFFFF"/>
          <w:lang w:eastAsia="ru-RU"/>
        </w:rPr>
        <w:t>- развитие зрительной памяти и внимания ;</w:t>
      </w:r>
    </w:p>
    <w:p w:rsidR="00142133" w:rsidRPr="00142133" w:rsidRDefault="00142133" w:rsidP="00142133">
      <w:pPr>
        <w:numPr>
          <w:ilvl w:val="0"/>
          <w:numId w:val="10"/>
        </w:numPr>
        <w:shd w:val="clear" w:color="auto" w:fill="FFFFFF"/>
        <w:spacing w:before="30" w:after="0" w:line="240" w:lineRule="auto"/>
        <w:contextualSpacing/>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формирование обобщенных представлений о свойствах предметов: </w:t>
      </w:r>
      <w:r w:rsidRPr="00142133">
        <w:rPr>
          <w:rFonts w:ascii="Times New Roman" w:eastAsia="Times New Roman" w:hAnsi="Times New Roman" w:cs="Times New Roman"/>
          <w:color w:val="800080"/>
          <w:sz w:val="24"/>
          <w:szCs w:val="24"/>
          <w:shd w:val="clear" w:color="auto" w:fill="FFFFFF"/>
          <w:lang w:eastAsia="ru-RU"/>
        </w:rPr>
        <w:br/>
      </w:r>
      <w:r w:rsidRPr="00142133">
        <w:rPr>
          <w:rFonts w:ascii="Times New Roman" w:eastAsia="Times New Roman" w:hAnsi="Times New Roman" w:cs="Times New Roman"/>
          <w:color w:val="000000"/>
          <w:sz w:val="24"/>
          <w:szCs w:val="24"/>
          <w:shd w:val="clear" w:color="auto" w:fill="FFFFFF"/>
          <w:lang w:eastAsia="ru-RU"/>
        </w:rPr>
        <w:t>- развитие пространственных представлений и ориентации;</w:t>
      </w:r>
      <w:r w:rsidRPr="00142133">
        <w:rPr>
          <w:rFonts w:ascii="Times New Roman" w:eastAsia="Times New Roman" w:hAnsi="Times New Roman" w:cs="Times New Roman"/>
          <w:color w:val="000000"/>
          <w:sz w:val="24"/>
          <w:szCs w:val="24"/>
          <w:shd w:val="clear" w:color="auto" w:fill="FFFFFF"/>
          <w:lang w:eastAsia="ru-RU"/>
        </w:rPr>
        <w:br/>
        <w:t>- развитие представлений о времени; </w:t>
      </w:r>
    </w:p>
    <w:p w:rsidR="00142133" w:rsidRPr="00142133" w:rsidRDefault="00142133" w:rsidP="00142133">
      <w:pPr>
        <w:shd w:val="clear" w:color="auto" w:fill="FFFFFF"/>
        <w:spacing w:before="30" w:after="0" w:line="240" w:lineRule="auto"/>
        <w:ind w:left="1440"/>
        <w:contextualSpacing/>
        <w:rPr>
          <w:rFonts w:ascii="Times New Roman" w:eastAsia="Times New Roman" w:hAnsi="Times New Roman" w:cs="Times New Roman"/>
          <w:color w:val="000000"/>
          <w:sz w:val="24"/>
          <w:szCs w:val="24"/>
          <w:shd w:val="clear" w:color="auto" w:fill="FFFFFF"/>
          <w:lang w:eastAsia="ru-RU"/>
        </w:rPr>
      </w:pPr>
      <w:r w:rsidRPr="00142133">
        <w:rPr>
          <w:rFonts w:ascii="Times New Roman" w:eastAsia="Times New Roman" w:hAnsi="Times New Roman" w:cs="Times New Roman"/>
          <w:color w:val="000000"/>
          <w:sz w:val="24"/>
          <w:szCs w:val="24"/>
          <w:shd w:val="clear" w:color="auto" w:fill="FFFFFF"/>
          <w:lang w:eastAsia="ru-RU"/>
        </w:rPr>
        <w:t> - развитие слухового внимания и памяти; </w:t>
      </w:r>
      <w:r w:rsidRPr="00142133">
        <w:rPr>
          <w:rFonts w:ascii="Times New Roman" w:eastAsia="Times New Roman" w:hAnsi="Times New Roman" w:cs="Times New Roman"/>
          <w:color w:val="800080"/>
          <w:sz w:val="24"/>
          <w:szCs w:val="24"/>
          <w:shd w:val="clear" w:color="auto" w:fill="FFFFFF"/>
          <w:lang w:eastAsia="ru-RU"/>
        </w:rPr>
        <w:br/>
      </w:r>
      <w:r w:rsidRPr="00142133">
        <w:rPr>
          <w:rFonts w:ascii="Times New Roman" w:eastAsia="Times New Roman" w:hAnsi="Times New Roman" w:cs="Times New Roman"/>
          <w:color w:val="000000"/>
          <w:sz w:val="24"/>
          <w:szCs w:val="24"/>
          <w:shd w:val="clear" w:color="auto" w:fill="FFFFFF"/>
          <w:lang w:eastAsia="ru-RU"/>
        </w:rPr>
        <w:t> - развитие различных видов мышления. </w:t>
      </w:r>
    </w:p>
    <w:p w:rsidR="00142133" w:rsidRPr="00142133" w:rsidRDefault="00142133" w:rsidP="00142133">
      <w:pPr>
        <w:spacing w:after="160" w:line="259" w:lineRule="auto"/>
        <w:ind w:left="1440"/>
        <w:rPr>
          <w:rFonts w:ascii="Calibri" w:eastAsia="Calibri" w:hAnsi="Calibri" w:cs="Times New Roman"/>
        </w:rPr>
      </w:pPr>
    </w:p>
    <w:p w:rsidR="00142133" w:rsidRPr="00142133" w:rsidRDefault="00142133" w:rsidP="00142133">
      <w:pPr>
        <w:tabs>
          <w:tab w:val="left" w:pos="2550"/>
        </w:tabs>
      </w:pPr>
    </w:p>
    <w:sectPr w:rsidR="00142133" w:rsidRPr="00142133" w:rsidSect="00B247F9">
      <w:pgSz w:w="11906" w:h="16838"/>
      <w:pgMar w:top="993"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3BA"/>
    <w:multiLevelType w:val="multilevel"/>
    <w:tmpl w:val="25F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05464"/>
    <w:multiLevelType w:val="hybridMultilevel"/>
    <w:tmpl w:val="77F0BE9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1DD7709"/>
    <w:multiLevelType w:val="hybridMultilevel"/>
    <w:tmpl w:val="AEBE2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A6942"/>
    <w:multiLevelType w:val="hybridMultilevel"/>
    <w:tmpl w:val="C86ED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122B8C"/>
    <w:multiLevelType w:val="multilevel"/>
    <w:tmpl w:val="BCA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9E26FD"/>
    <w:multiLevelType w:val="hybridMultilevel"/>
    <w:tmpl w:val="FEC43C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F134682"/>
    <w:multiLevelType w:val="hybridMultilevel"/>
    <w:tmpl w:val="F22C06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83A6DB3"/>
    <w:multiLevelType w:val="hybridMultilevel"/>
    <w:tmpl w:val="191836D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F5768F8"/>
    <w:multiLevelType w:val="hybridMultilevel"/>
    <w:tmpl w:val="EBFA612C"/>
    <w:lvl w:ilvl="0" w:tplc="2D58E7D8">
      <w:start w:val="1"/>
      <w:numFmt w:val="decimal"/>
      <w:lvlText w:val="%1."/>
      <w:lvlJc w:val="left"/>
      <w:pPr>
        <w:ind w:left="1515" w:hanging="360"/>
      </w:pPr>
      <w:rPr>
        <w:b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9">
    <w:nsid w:val="6EF31E03"/>
    <w:multiLevelType w:val="hybridMultilevel"/>
    <w:tmpl w:val="4AAAD76C"/>
    <w:lvl w:ilvl="0" w:tplc="F70E8754">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5AAE"/>
    <w:rsid w:val="00142133"/>
    <w:rsid w:val="00443A8A"/>
    <w:rsid w:val="004B4D2B"/>
    <w:rsid w:val="00641673"/>
    <w:rsid w:val="00642680"/>
    <w:rsid w:val="0069022E"/>
    <w:rsid w:val="006E2366"/>
    <w:rsid w:val="00867E5C"/>
    <w:rsid w:val="008F29B0"/>
    <w:rsid w:val="00B247F9"/>
    <w:rsid w:val="00E12C4A"/>
    <w:rsid w:val="00FB5A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7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7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7F9"/>
    <w:rPr>
      <w:rFonts w:ascii="Tahoma" w:hAnsi="Tahoma" w:cs="Tahoma"/>
      <w:sz w:val="16"/>
      <w:szCs w:val="16"/>
    </w:rPr>
  </w:style>
  <w:style w:type="paragraph" w:styleId="a5">
    <w:name w:val="No Spacing"/>
    <w:link w:val="a6"/>
    <w:uiPriority w:val="1"/>
    <w:qFormat/>
    <w:rsid w:val="00B247F9"/>
    <w:pPr>
      <w:spacing w:after="0" w:line="240" w:lineRule="auto"/>
    </w:pPr>
  </w:style>
  <w:style w:type="character" w:styleId="a7">
    <w:name w:val="Hyperlink"/>
    <w:basedOn w:val="a0"/>
    <w:uiPriority w:val="99"/>
    <w:unhideWhenUsed/>
    <w:rsid w:val="00B247F9"/>
    <w:rPr>
      <w:color w:val="0000FF" w:themeColor="hyperlink"/>
      <w:u w:val="single"/>
    </w:rPr>
  </w:style>
  <w:style w:type="character" w:customStyle="1" w:styleId="a6">
    <w:name w:val="Без интервала Знак"/>
    <w:basedOn w:val="a0"/>
    <w:link w:val="a5"/>
    <w:uiPriority w:val="1"/>
    <w:rsid w:val="00B247F9"/>
  </w:style>
  <w:style w:type="paragraph" w:styleId="a8">
    <w:name w:val="List Paragraph"/>
    <w:basedOn w:val="a"/>
    <w:uiPriority w:val="34"/>
    <w:qFormat/>
    <w:rsid w:val="00B247F9"/>
    <w:pPr>
      <w:ind w:left="720"/>
      <w:contextualSpacing/>
    </w:pPr>
  </w:style>
  <w:style w:type="character" w:customStyle="1" w:styleId="bloko-tagsection">
    <w:name w:val="bloko-tag__section"/>
    <w:basedOn w:val="a0"/>
    <w:rsid w:val="00B247F9"/>
  </w:style>
</w:styles>
</file>

<file path=word/webSettings.xml><?xml version="1.0" encoding="utf-8"?>
<w:webSettings xmlns:r="http://schemas.openxmlformats.org/officeDocument/2006/relationships" xmlns:w="http://schemas.openxmlformats.org/wordprocessingml/2006/main">
  <w:divs>
    <w:div w:id="1111509661">
      <w:bodyDiv w:val="1"/>
      <w:marLeft w:val="0"/>
      <w:marRight w:val="0"/>
      <w:marTop w:val="0"/>
      <w:marBottom w:val="0"/>
      <w:divBdr>
        <w:top w:val="none" w:sz="0" w:space="0" w:color="auto"/>
        <w:left w:val="none" w:sz="0" w:space="0" w:color="auto"/>
        <w:bottom w:val="none" w:sz="0" w:space="0" w:color="auto"/>
        <w:right w:val="none" w:sz="0" w:space="0" w:color="auto"/>
      </w:divBdr>
    </w:div>
    <w:div w:id="2013029099">
      <w:bodyDiv w:val="1"/>
      <w:marLeft w:val="0"/>
      <w:marRight w:val="0"/>
      <w:marTop w:val="0"/>
      <w:marBottom w:val="0"/>
      <w:divBdr>
        <w:top w:val="none" w:sz="0" w:space="0" w:color="auto"/>
        <w:left w:val="none" w:sz="0" w:space="0" w:color="auto"/>
        <w:bottom w:val="none" w:sz="0" w:space="0" w:color="auto"/>
        <w:right w:val="none" w:sz="0" w:space="0" w:color="auto"/>
      </w:divBdr>
      <w:divsChild>
        <w:div w:id="271010576">
          <w:marLeft w:val="0"/>
          <w:marRight w:val="120"/>
          <w:marTop w:val="0"/>
          <w:marBottom w:val="120"/>
          <w:divBdr>
            <w:top w:val="none" w:sz="0" w:space="0" w:color="auto"/>
            <w:left w:val="none" w:sz="0" w:space="0" w:color="auto"/>
            <w:bottom w:val="none" w:sz="0" w:space="0" w:color="auto"/>
            <w:right w:val="none" w:sz="0" w:space="0" w:color="auto"/>
          </w:divBdr>
        </w:div>
        <w:div w:id="1023239877">
          <w:marLeft w:val="0"/>
          <w:marRight w:val="120"/>
          <w:marTop w:val="0"/>
          <w:marBottom w:val="120"/>
          <w:divBdr>
            <w:top w:val="none" w:sz="0" w:space="0" w:color="auto"/>
            <w:left w:val="none" w:sz="0" w:space="0" w:color="auto"/>
            <w:bottom w:val="none" w:sz="0" w:space="0" w:color="auto"/>
            <w:right w:val="none" w:sz="0" w:space="0" w:color="auto"/>
          </w:divBdr>
        </w:div>
        <w:div w:id="1241646137">
          <w:marLeft w:val="0"/>
          <w:marRight w:val="120"/>
          <w:marTop w:val="0"/>
          <w:marBottom w:val="120"/>
          <w:divBdr>
            <w:top w:val="none" w:sz="0" w:space="0" w:color="auto"/>
            <w:left w:val="none" w:sz="0" w:space="0" w:color="auto"/>
            <w:bottom w:val="none" w:sz="0" w:space="0" w:color="auto"/>
            <w:right w:val="none" w:sz="0" w:space="0" w:color="auto"/>
          </w:divBdr>
        </w:div>
        <w:div w:id="306131479">
          <w:marLeft w:val="0"/>
          <w:marRight w:val="120"/>
          <w:marTop w:val="0"/>
          <w:marBottom w:val="120"/>
          <w:divBdr>
            <w:top w:val="none" w:sz="0" w:space="0" w:color="auto"/>
            <w:left w:val="none" w:sz="0" w:space="0" w:color="auto"/>
            <w:bottom w:val="none" w:sz="0" w:space="0" w:color="auto"/>
            <w:right w:val="none" w:sz="0" w:space="0" w:color="auto"/>
          </w:divBdr>
        </w:div>
        <w:div w:id="726996214">
          <w:marLeft w:val="0"/>
          <w:marRight w:val="120"/>
          <w:marTop w:val="0"/>
          <w:marBottom w:val="120"/>
          <w:divBdr>
            <w:top w:val="none" w:sz="0" w:space="0" w:color="auto"/>
            <w:left w:val="none" w:sz="0" w:space="0" w:color="auto"/>
            <w:bottom w:val="none" w:sz="0" w:space="0" w:color="auto"/>
            <w:right w:val="none" w:sz="0" w:space="0" w:color="auto"/>
          </w:divBdr>
        </w:div>
        <w:div w:id="571700019">
          <w:marLeft w:val="0"/>
          <w:marRight w:val="120"/>
          <w:marTop w:val="0"/>
          <w:marBottom w:val="120"/>
          <w:divBdr>
            <w:top w:val="none" w:sz="0" w:space="0" w:color="auto"/>
            <w:left w:val="none" w:sz="0" w:space="0" w:color="auto"/>
            <w:bottom w:val="none" w:sz="0" w:space="0" w:color="auto"/>
            <w:right w:val="none" w:sz="0" w:space="0" w:color="auto"/>
          </w:divBdr>
        </w:div>
        <w:div w:id="624821824">
          <w:marLeft w:val="0"/>
          <w:marRight w:val="120"/>
          <w:marTop w:val="0"/>
          <w:marBottom w:val="120"/>
          <w:divBdr>
            <w:top w:val="none" w:sz="0" w:space="0" w:color="auto"/>
            <w:left w:val="none" w:sz="0" w:space="0" w:color="auto"/>
            <w:bottom w:val="none" w:sz="0" w:space="0" w:color="auto"/>
            <w:right w:val="none" w:sz="0" w:space="0" w:color="auto"/>
          </w:divBdr>
        </w:div>
        <w:div w:id="1554461757">
          <w:marLeft w:val="0"/>
          <w:marRight w:val="120"/>
          <w:marTop w:val="0"/>
          <w:marBottom w:val="120"/>
          <w:divBdr>
            <w:top w:val="none" w:sz="0" w:space="0" w:color="auto"/>
            <w:left w:val="none" w:sz="0" w:space="0" w:color="auto"/>
            <w:bottom w:val="none" w:sz="0" w:space="0" w:color="auto"/>
            <w:right w:val="none" w:sz="0" w:space="0" w:color="auto"/>
          </w:divBdr>
        </w:div>
        <w:div w:id="323289349">
          <w:marLeft w:val="0"/>
          <w:marRight w:val="120"/>
          <w:marTop w:val="0"/>
          <w:marBottom w:val="120"/>
          <w:divBdr>
            <w:top w:val="none" w:sz="0" w:space="0" w:color="auto"/>
            <w:left w:val="none" w:sz="0" w:space="0" w:color="auto"/>
            <w:bottom w:val="none" w:sz="0" w:space="0" w:color="auto"/>
            <w:right w:val="none" w:sz="0" w:space="0" w:color="auto"/>
          </w:divBdr>
        </w:div>
        <w:div w:id="924073919">
          <w:marLeft w:val="0"/>
          <w:marRight w:val="120"/>
          <w:marTop w:val="0"/>
          <w:marBottom w:val="120"/>
          <w:divBdr>
            <w:top w:val="none" w:sz="0" w:space="0" w:color="auto"/>
            <w:left w:val="none" w:sz="0" w:space="0" w:color="auto"/>
            <w:bottom w:val="none" w:sz="0" w:space="0" w:color="auto"/>
            <w:right w:val="none" w:sz="0" w:space="0" w:color="auto"/>
          </w:divBdr>
        </w:div>
        <w:div w:id="802701079">
          <w:marLeft w:val="0"/>
          <w:marRight w:val="12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942E-2E6A-42F3-975E-74222CD1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Трилайн</dc:creator>
  <cp:keywords/>
  <dc:description/>
  <cp:lastModifiedBy>мария</cp:lastModifiedBy>
  <cp:revision>196</cp:revision>
  <cp:lastPrinted>2022-05-18T08:01:00Z</cp:lastPrinted>
  <dcterms:created xsi:type="dcterms:W3CDTF">2014-02-23T13:12:00Z</dcterms:created>
  <dcterms:modified xsi:type="dcterms:W3CDTF">2025-04-11T09:29:00Z</dcterms:modified>
</cp:coreProperties>
</file>